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BF" w:rsidRDefault="00157FBF" w:rsidP="00157FBF">
      <w:pPr>
        <w:pStyle w:val="NormalWeb"/>
        <w:rPr>
          <w:rFonts w:ascii="Trebuchet MS" w:hAnsi="Trebuchet MS"/>
          <w:color w:val="FFFFCC"/>
        </w:rPr>
      </w:pPr>
      <w:r>
        <w:rPr>
          <w:rFonts w:ascii="Book Antiqua" w:hAnsi="Book Antiqua"/>
          <w:b/>
          <w:bCs/>
          <w:color w:val="FF0000"/>
          <w:sz w:val="48"/>
          <w:szCs w:val="48"/>
          <w:shd w:val="clear" w:color="auto" w:fill="FFFFFF"/>
        </w:rPr>
        <w:t xml:space="preserve">31º colóquio da lusofonia </w:t>
      </w:r>
      <w:r>
        <w:rPr>
          <w:rFonts w:ascii="Book Antiqua" w:hAnsi="Book Antiqua"/>
          <w:b/>
          <w:bCs/>
          <w:color w:val="FF0000"/>
          <w:sz w:val="27"/>
          <w:szCs w:val="27"/>
          <w:shd w:val="clear" w:color="auto" w:fill="FFFFFF"/>
        </w:rPr>
        <w:t>  abr 2019 Belmonte</w:t>
      </w:r>
      <w:r>
        <w:rPr>
          <w:rFonts w:ascii="Book Antiqua" w:hAnsi="Book Antiqua"/>
          <w:color w:val="FF0000"/>
          <w:sz w:val="48"/>
          <w:szCs w:val="48"/>
          <w:shd w:val="clear" w:color="auto" w:fill="FFFFFF"/>
        </w:rPr>
        <w:t xml:space="preserve"> </w:t>
      </w:r>
      <w:r>
        <w:rPr>
          <w:rFonts w:ascii="Book Antiqua" w:hAnsi="Book Antiqua"/>
          <w:color w:val="FF0000"/>
          <w:sz w:val="20"/>
          <w:szCs w:val="20"/>
          <w:shd w:val="clear" w:color="auto" w:fill="FFFFFF"/>
        </w:rPr>
        <w:t xml:space="preserve">rota cultural </w:t>
      </w:r>
    </w:p>
    <w:p w:rsidR="00157FBF" w:rsidRDefault="00157FBF" w:rsidP="00157FBF">
      <w:pPr>
        <w:pStyle w:val="NormalWeb"/>
        <w:rPr>
          <w:rFonts w:ascii="Trebuchet MS" w:hAnsi="Trebuchet MS"/>
          <w:color w:val="FFFFCC"/>
        </w:rPr>
      </w:pPr>
      <w:hyperlink r:id="rId4" w:history="1">
        <w:r>
          <w:rPr>
            <w:rStyle w:val="Hyperlink"/>
            <w:rFonts w:ascii="Book Antiqua" w:hAnsi="Book Antiqua"/>
            <w:sz w:val="36"/>
            <w:szCs w:val="36"/>
            <w:shd w:val="clear" w:color="auto" w:fill="FFFFFF"/>
          </w:rPr>
          <w:t>APRESENTAÇÃO LIVROS (2) VERA DUARTE</w:t>
        </w:r>
      </w:hyperlink>
    </w:p>
    <w:p w:rsidR="00157FBF" w:rsidRDefault="00157FBF" w:rsidP="00157FBF">
      <w:pPr>
        <w:pStyle w:val="NormalWeb"/>
        <w:rPr>
          <w:rFonts w:ascii="Trebuchet MS" w:hAnsi="Trebuchet MS"/>
          <w:color w:val="FFFFCC"/>
        </w:rPr>
      </w:pPr>
      <w:bookmarkStart w:id="0" w:name="_GoBack"/>
      <w:r>
        <w:rPr>
          <w:rFonts w:ascii="Trebuchet MS" w:hAnsi="Trebuchet MS"/>
          <w:noProof/>
          <w:color w:val="FFFFCC"/>
        </w:rPr>
        <w:drawing>
          <wp:inline distT="0" distB="0" distL="0" distR="0">
            <wp:extent cx="3021366" cy="4390126"/>
            <wp:effectExtent l="0" t="0" r="7620" b="0"/>
            <wp:docPr id="6" name="Picture 6" descr="D:\My Docs\A AICL colóquios\old colloquia\31coloquio2019 belmonte 2019\31 coloquio Belmonte 2019web\Capa do livro A Matriarca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s\A AICL colóquios\old colloquia\31coloquio2019 belmonte 2019\31 coloquio Belmonte 2019web\Capa do livro A Matriarca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40" cy="44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rebuchet MS" w:hAnsi="Trebuchet MS"/>
          <w:noProof/>
          <w:color w:val="FFFFCC"/>
        </w:rPr>
        <w:drawing>
          <wp:inline distT="0" distB="0" distL="0" distR="0">
            <wp:extent cx="3363643" cy="4447846"/>
            <wp:effectExtent l="0" t="0" r="8255" b="0"/>
            <wp:docPr id="5" name="Picture 5" descr="D:\My Docs\A AICL colóquios\old colloquia\31coloquio2019 belmonte 2019\31 coloquio Belmonte 2019web\Capa do livro A Matriarca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 Docs\A AICL colóquios\old colloquia\31coloquio2019 belmonte 2019\31 coloquio Belmonte 2019web\Capa do livro A Matriarca_Page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46" cy="44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BF" w:rsidRDefault="00157FBF" w:rsidP="00157FBF">
      <w:pPr>
        <w:pStyle w:val="NormalWeb"/>
        <w:rPr>
          <w:rFonts w:ascii="Trebuchet MS" w:hAnsi="Trebuchet MS"/>
          <w:color w:val="FFFFCC"/>
        </w:rPr>
      </w:pPr>
      <w:r>
        <w:rPr>
          <w:rFonts w:ascii="Trebuchet MS" w:hAnsi="Trebuchet MS"/>
          <w:noProof/>
          <w:color w:val="FFFFCC"/>
        </w:rPr>
        <w:lastRenderedPageBreak/>
        <w:drawing>
          <wp:inline distT="0" distB="0" distL="0" distR="0">
            <wp:extent cx="5731510" cy="4036060"/>
            <wp:effectExtent l="0" t="0" r="2540" b="2540"/>
            <wp:docPr id="4" name="Picture 4" descr="Image result for A REINVENÃ?AO DO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 REINVENÃ?AO DO 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BF" w:rsidRDefault="00157FBF" w:rsidP="00157FBF">
      <w:pPr>
        <w:pStyle w:val="NormalWeb"/>
        <w:rPr>
          <w:rFonts w:ascii="Trebuchet MS" w:hAnsi="Trebuchet MS"/>
          <w:color w:val="FFFFCC"/>
        </w:rPr>
      </w:pPr>
      <w:hyperlink r:id="rId8" w:history="1">
        <w:r>
          <w:rPr>
            <w:rStyle w:val="Hyperlink"/>
            <w:rFonts w:ascii="Trebuchet MS" w:hAnsi="Trebuchet MS"/>
          </w:rPr>
          <w:t>REGRESSAR</w:t>
        </w:r>
      </w:hyperlink>
    </w:p>
    <w:p w:rsidR="00835C6D" w:rsidRPr="00157FBF" w:rsidRDefault="00835C6D" w:rsidP="00157FBF"/>
    <w:sectPr w:rsidR="00835C6D" w:rsidRPr="00157FBF" w:rsidSect="00157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BF"/>
    <w:rsid w:val="00157FBF"/>
    <w:rsid w:val="004371F0"/>
    <w:rsid w:val="005811EE"/>
    <w:rsid w:val="008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0CD2-0AC3-47BC-8485-58C7ED3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157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B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s\A%20AICL%20col&#243;quios\old%20colloquia\31coloquio2019%20belmonte%202019\31%20coloquio%20Belmonte%202019web\rota%20cultural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ile:///D:\My%20Docs\A%20AICL%20col&#243;quios\old%20colloquia\31coloquio2019%20belmonte%202019\31%20coloquio%20Belmonte%202019web\APRESENTA&#199;&#195;O%202%20LIVROS%20DE%20VERA%20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AICL</dc:creator>
  <cp:keywords/>
  <dc:description/>
  <cp:lastModifiedBy>AICL</cp:lastModifiedBy>
  <cp:revision>1</cp:revision>
  <dcterms:created xsi:type="dcterms:W3CDTF">2019-04-23T09:01:00Z</dcterms:created>
  <dcterms:modified xsi:type="dcterms:W3CDTF">2019-04-23T09:03:00Z</dcterms:modified>
</cp:coreProperties>
</file>